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0A732" w14:textId="270D94C8" w:rsidR="00810E24" w:rsidRPr="003C0488" w:rsidRDefault="001C081B">
      <w:pPr>
        <w:tabs>
          <w:tab w:val="right" w:pos="9923"/>
        </w:tabs>
        <w:rPr>
          <w:rFonts w:ascii="Red Hat Display" w:hAnsi="Red Hat Display" w:cs="Red Hat Display"/>
          <w:bCs/>
          <w:sz w:val="28"/>
          <w:szCs w:val="28"/>
        </w:rPr>
      </w:pPr>
      <w:r w:rsidRPr="003C0488">
        <w:rPr>
          <w:rFonts w:ascii="Red Hat Display" w:hAnsi="Red Hat Display" w:cs="Red Hat Display"/>
          <w:noProof/>
          <w:lang w:eastAsia="fr-FR"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73994CC7" wp14:editId="5B235FCF">
                <wp:simplePos x="0" y="0"/>
                <wp:positionH relativeFrom="column">
                  <wp:posOffset>5715</wp:posOffset>
                </wp:positionH>
                <wp:positionV relativeFrom="paragraph">
                  <wp:posOffset>1217295</wp:posOffset>
                </wp:positionV>
                <wp:extent cx="6556375" cy="1270"/>
                <wp:effectExtent l="38100" t="38100" r="55245" b="95250"/>
                <wp:wrapNone/>
                <wp:docPr id="1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5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8A2E9" id="Connecteur droit 3" o:spid="_x0000_s1026" style="position:absolute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45pt,95.85pt" to="516.7pt,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" o:allowincell="f" strokeweight="2pt">
                <v:shadow on="t" color="black" opacity="24903f" origin=",.5" offset="0,.55556mm"/>
              </v:line>
            </w:pict>
          </mc:Fallback>
        </mc:AlternateContent>
      </w:r>
      <w:r w:rsidR="00ED4986" w:rsidRPr="003C0488">
        <w:rPr>
          <w:rFonts w:ascii="Red Hat Display" w:hAnsi="Red Hat Display" w:cs="Red Hat Display"/>
          <w:noProof/>
          <w:lang w:eastAsia="fr-FR"/>
        </w:rPr>
        <w:drawing>
          <wp:inline distT="0" distB="0" distL="0" distR="0" wp14:anchorId="4F118C28" wp14:editId="6F3AA9A7">
            <wp:extent cx="875030" cy="1080135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0488">
        <w:rPr>
          <w:rFonts w:ascii="Red Hat Display" w:hAnsi="Red Hat Display" w:cs="Red Hat Display"/>
          <w:noProof/>
          <w:lang w:eastAsia="fr-FR"/>
        </w:rPr>
        <w:drawing>
          <wp:inline distT="0" distB="0" distL="0" distR="0" wp14:anchorId="771F693A" wp14:editId="0B14DEE5">
            <wp:extent cx="544830" cy="10801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0488">
        <w:rPr>
          <w:rFonts w:ascii="Red Hat Display" w:hAnsi="Red Hat Display" w:cs="Red Hat Display"/>
        </w:rPr>
        <w:tab/>
      </w:r>
      <w:r w:rsidR="003C0488">
        <w:rPr>
          <w:rFonts w:ascii="Red Hat Display" w:hAnsi="Red Hat Display" w:cs="Red Hat Display"/>
        </w:rPr>
        <w:t xml:space="preserve">    </w:t>
      </w:r>
      <w:r w:rsidRPr="003C0488">
        <w:rPr>
          <w:rFonts w:ascii="Red Hat Display" w:hAnsi="Red Hat Display" w:cs="Red Hat Display"/>
          <w:bCs/>
          <w:sz w:val="28"/>
          <w:szCs w:val="28"/>
        </w:rPr>
        <w:t xml:space="preserve">COMMUNIQUÉ DE PRESSE </w:t>
      </w:r>
    </w:p>
    <w:p w14:paraId="315A65BF" w14:textId="4D85F74B" w:rsidR="00CF14DD" w:rsidRPr="003C0488" w:rsidRDefault="00297091" w:rsidP="003A3C9B">
      <w:pPr>
        <w:jc w:val="center"/>
        <w:rPr>
          <w:rFonts w:ascii="Red Hat Display" w:hAnsi="Red Hat Display" w:cs="Red Hat Display"/>
          <w:sz w:val="36"/>
          <w:szCs w:val="36"/>
        </w:rPr>
      </w:pPr>
      <w:r>
        <w:rPr>
          <w:rFonts w:ascii="GelPenUpright" w:hAnsi="GelPenUpright" w:cs="Red Hat Display"/>
          <w:b/>
          <w:bCs/>
          <w:sz w:val="44"/>
          <w:szCs w:val="44"/>
        </w:rPr>
        <w:t>Scènes Ouvertes au Quai des Arts</w:t>
      </w:r>
      <w:r w:rsidR="00FB3674" w:rsidRPr="003C0488">
        <w:rPr>
          <w:rFonts w:ascii="Red Hat Display" w:hAnsi="Red Hat Display" w:cs="Red Hat Display"/>
          <w:b/>
          <w:bCs/>
          <w:sz w:val="44"/>
          <w:szCs w:val="44"/>
        </w:rPr>
        <w:t xml:space="preserve"> </w:t>
      </w:r>
      <w:r w:rsidR="003A3C9B" w:rsidRPr="003C0488">
        <w:rPr>
          <w:rFonts w:ascii="Red Hat Display" w:hAnsi="Red Hat Display" w:cs="Red Hat Display"/>
          <w:b/>
          <w:bCs/>
          <w:sz w:val="32"/>
          <w:szCs w:val="32"/>
        </w:rPr>
        <w:t xml:space="preserve"> </w:t>
      </w:r>
      <w:r w:rsidR="003A3C9B" w:rsidRPr="003C0488">
        <w:rPr>
          <w:rFonts w:ascii="Red Hat Display" w:hAnsi="Red Hat Display" w:cs="Red Hat Display"/>
          <w:b/>
          <w:bCs/>
          <w:sz w:val="32"/>
          <w:szCs w:val="32"/>
        </w:rPr>
        <w:br/>
      </w:r>
      <w:r w:rsidRPr="00627266">
        <w:rPr>
          <w:rFonts w:ascii="GelPenUpright" w:hAnsi="GelPenUpright" w:cs="Red Hat Display"/>
          <w:color w:val="E58069" w:themeColor="text1"/>
          <w:sz w:val="36"/>
          <w:szCs w:val="36"/>
        </w:rPr>
        <w:t>Concerts gratuit</w:t>
      </w:r>
      <w:r w:rsidR="00627266">
        <w:rPr>
          <w:rFonts w:ascii="GelPenUpright" w:hAnsi="GelPenUpright" w:cs="Red Hat Display"/>
          <w:color w:val="E58069" w:themeColor="text1"/>
          <w:sz w:val="36"/>
          <w:szCs w:val="36"/>
        </w:rPr>
        <w:t>s de groupes locaux</w:t>
      </w:r>
    </w:p>
    <w:p w14:paraId="7BFBD22B" w14:textId="3D21CEA4" w:rsidR="00C25FE2" w:rsidRDefault="00297091" w:rsidP="006C3056">
      <w:pPr>
        <w:tabs>
          <w:tab w:val="right" w:pos="9923"/>
        </w:tabs>
        <w:spacing w:after="0"/>
        <w:jc w:val="both"/>
        <w:rPr>
          <w:rFonts w:ascii="Red Hat Display" w:hAnsi="Red Hat Display" w:cs="Red Hat Display"/>
        </w:rPr>
      </w:pPr>
      <w:r w:rsidRPr="00297091">
        <w:rPr>
          <w:rFonts w:ascii="Red Hat Display" w:hAnsi="Red Hat Display" w:cs="Red Hat Display"/>
        </w:rPr>
        <w:t xml:space="preserve">La Ville d’Argentan et le Quai des Arts </w:t>
      </w:r>
      <w:r>
        <w:rPr>
          <w:rFonts w:ascii="Red Hat Display" w:hAnsi="Red Hat Display" w:cs="Red Hat Display"/>
        </w:rPr>
        <w:t>renouvellent le</w:t>
      </w:r>
      <w:r w:rsidRPr="00297091">
        <w:rPr>
          <w:rFonts w:ascii="Red Hat Display" w:hAnsi="Red Hat Display" w:cs="Red Hat Display"/>
        </w:rPr>
        <w:t xml:space="preserve"> </w:t>
      </w:r>
      <w:r>
        <w:rPr>
          <w:rFonts w:ascii="Red Hat Display" w:hAnsi="Red Hat Display" w:cs="Red Hat Display"/>
        </w:rPr>
        <w:t>rendez-vous des</w:t>
      </w:r>
      <w:r w:rsidRPr="00297091">
        <w:rPr>
          <w:rFonts w:ascii="Red Hat Display" w:hAnsi="Red Hat Display" w:cs="Red Hat Display"/>
        </w:rPr>
        <w:t xml:space="preserve"> </w:t>
      </w:r>
      <w:r w:rsidR="006C3056">
        <w:rPr>
          <w:rFonts w:ascii="Red Hat Display" w:hAnsi="Red Hat Display" w:cs="Red Hat Display"/>
        </w:rPr>
        <w:t>« </w:t>
      </w:r>
      <w:r w:rsidRPr="00297091">
        <w:rPr>
          <w:rFonts w:ascii="Red Hat Display" w:hAnsi="Red Hat Display" w:cs="Red Hat Display"/>
        </w:rPr>
        <w:t>scènes ouvertes</w:t>
      </w:r>
      <w:r w:rsidR="006C3056">
        <w:rPr>
          <w:rFonts w:ascii="Red Hat Display" w:hAnsi="Red Hat Display" w:cs="Red Hat Display"/>
        </w:rPr>
        <w:t> »</w:t>
      </w:r>
      <w:r w:rsidRPr="00297091">
        <w:rPr>
          <w:rFonts w:ascii="Red Hat Display" w:hAnsi="Red Hat Display" w:cs="Red Hat Display"/>
        </w:rPr>
        <w:t xml:space="preserve">, </w:t>
      </w:r>
      <w:r w:rsidR="006C3056">
        <w:rPr>
          <w:rFonts w:ascii="Red Hat Display" w:hAnsi="Red Hat Display" w:cs="Red Hat Display"/>
        </w:rPr>
        <w:t xml:space="preserve">avec l’objectif </w:t>
      </w:r>
      <w:r w:rsidR="006C3056" w:rsidRPr="006C3056">
        <w:rPr>
          <w:rFonts w:ascii="Red Hat Display" w:hAnsi="Red Hat Display" w:cs="Red Hat Display"/>
          <w:b/>
          <w:bCs/>
        </w:rPr>
        <w:t xml:space="preserve">d’encourager et de </w:t>
      </w:r>
      <w:r w:rsidRPr="006C3056">
        <w:rPr>
          <w:rFonts w:ascii="Red Hat Display" w:hAnsi="Red Hat Display" w:cs="Red Hat Display"/>
          <w:b/>
          <w:bCs/>
        </w:rPr>
        <w:t>valoriser l</w:t>
      </w:r>
      <w:r w:rsidR="006C3056" w:rsidRPr="006C3056">
        <w:rPr>
          <w:rFonts w:ascii="Red Hat Display" w:hAnsi="Red Hat Display" w:cs="Red Hat Display"/>
          <w:b/>
          <w:bCs/>
        </w:rPr>
        <w:t>es</w:t>
      </w:r>
      <w:r w:rsidRPr="006C3056">
        <w:rPr>
          <w:rFonts w:ascii="Red Hat Display" w:hAnsi="Red Hat Display" w:cs="Red Hat Display"/>
          <w:b/>
          <w:bCs/>
        </w:rPr>
        <w:t xml:space="preserve"> pratique</w:t>
      </w:r>
      <w:r w:rsidR="006C3056" w:rsidRPr="006C3056">
        <w:rPr>
          <w:rFonts w:ascii="Red Hat Display" w:hAnsi="Red Hat Display" w:cs="Red Hat Display"/>
          <w:b/>
          <w:bCs/>
        </w:rPr>
        <w:t>s</w:t>
      </w:r>
      <w:r w:rsidRPr="006C3056">
        <w:rPr>
          <w:rFonts w:ascii="Red Hat Display" w:hAnsi="Red Hat Display" w:cs="Red Hat Display"/>
          <w:b/>
          <w:bCs/>
        </w:rPr>
        <w:t xml:space="preserve"> </w:t>
      </w:r>
      <w:r w:rsidR="006C3056" w:rsidRPr="006C3056">
        <w:rPr>
          <w:rFonts w:ascii="Red Hat Display" w:hAnsi="Red Hat Display" w:cs="Red Hat Display"/>
          <w:b/>
          <w:bCs/>
        </w:rPr>
        <w:t>musicales locales</w:t>
      </w:r>
      <w:r w:rsidR="006C3056">
        <w:rPr>
          <w:rFonts w:ascii="Red Hat Display" w:hAnsi="Red Hat Display" w:cs="Red Hat Display"/>
        </w:rPr>
        <w:t>.</w:t>
      </w:r>
      <w:r w:rsidRPr="00297091">
        <w:rPr>
          <w:rFonts w:ascii="Red Hat Display" w:hAnsi="Red Hat Display" w:cs="Red Hat Display"/>
        </w:rPr>
        <w:t xml:space="preserve"> </w:t>
      </w:r>
    </w:p>
    <w:p w14:paraId="427FB986" w14:textId="77777777" w:rsidR="00C25FE2" w:rsidRDefault="00C25FE2" w:rsidP="006C3056">
      <w:pPr>
        <w:tabs>
          <w:tab w:val="right" w:pos="9923"/>
        </w:tabs>
        <w:spacing w:after="0"/>
        <w:jc w:val="both"/>
        <w:rPr>
          <w:rFonts w:ascii="Red Hat Display" w:hAnsi="Red Hat Display" w:cs="Red Hat Display"/>
        </w:rPr>
      </w:pPr>
    </w:p>
    <w:p w14:paraId="0B6E6D27" w14:textId="5B2607A9" w:rsidR="00597157" w:rsidRDefault="00C05818" w:rsidP="006C3056">
      <w:pPr>
        <w:tabs>
          <w:tab w:val="right" w:pos="9923"/>
        </w:tabs>
        <w:spacing w:after="0"/>
        <w:jc w:val="both"/>
        <w:rPr>
          <w:rFonts w:ascii="Red Hat Display" w:hAnsi="Red Hat Display" w:cs="Red Hat Display"/>
        </w:rPr>
      </w:pPr>
      <w:r>
        <w:rPr>
          <w:rFonts w:ascii="Red Hat Display" w:hAnsi="Red Hat Display" w:cs="Red Hat Display"/>
        </w:rPr>
        <w:t xml:space="preserve">Pour cette édition </w:t>
      </w:r>
      <w:r w:rsidRPr="006C3056">
        <w:rPr>
          <w:rFonts w:ascii="Red Hat Display" w:hAnsi="Red Hat Display" w:cs="Red Hat Display"/>
        </w:rPr>
        <w:t>d’automne 2025</w:t>
      </w:r>
      <w:r w:rsidRPr="006C3056">
        <w:rPr>
          <w:rFonts w:ascii="Red Hat Display" w:hAnsi="Red Hat Display" w:cs="Red Hat Display"/>
          <w:b/>
          <w:bCs/>
        </w:rPr>
        <w:t>, p</w:t>
      </w:r>
      <w:r w:rsidR="00FB1759" w:rsidRPr="006C3056">
        <w:rPr>
          <w:rFonts w:ascii="Red Hat Display" w:hAnsi="Red Hat Display" w:cs="Red Hat Display"/>
          <w:b/>
          <w:bCs/>
        </w:rPr>
        <w:t xml:space="preserve">rès de quinze groupes </w:t>
      </w:r>
      <w:r w:rsidR="006C3056" w:rsidRPr="006C3056">
        <w:rPr>
          <w:rFonts w:ascii="Red Hat Display" w:hAnsi="Red Hat Display" w:cs="Red Hat Display"/>
          <w:b/>
          <w:bCs/>
        </w:rPr>
        <w:t xml:space="preserve">amateurs </w:t>
      </w:r>
      <w:r w:rsidR="00FB1759" w:rsidRPr="006C3056">
        <w:rPr>
          <w:rFonts w:ascii="Red Hat Display" w:hAnsi="Red Hat Display" w:cs="Red Hat Display"/>
          <w:b/>
          <w:bCs/>
        </w:rPr>
        <w:t xml:space="preserve">ont postulé </w:t>
      </w:r>
      <w:r w:rsidR="00FB1759" w:rsidRPr="006C3056">
        <w:rPr>
          <w:rFonts w:ascii="Red Hat Display" w:hAnsi="Red Hat Display" w:cs="Red Hat Display"/>
        </w:rPr>
        <w:t xml:space="preserve">à l’appel à candidature lancé en septembre, </w:t>
      </w:r>
      <w:r w:rsidR="002D028D">
        <w:rPr>
          <w:rFonts w:ascii="Red Hat Display" w:hAnsi="Red Hat Display" w:cs="Red Hat Display"/>
          <w:b/>
          <w:bCs/>
        </w:rPr>
        <w:t>confirmant</w:t>
      </w:r>
      <w:r w:rsidR="00FB1759" w:rsidRPr="006C3056">
        <w:rPr>
          <w:rFonts w:ascii="Red Hat Display" w:hAnsi="Red Hat Display" w:cs="Red Hat Display"/>
          <w:b/>
          <w:bCs/>
        </w:rPr>
        <w:t xml:space="preserve"> l’enthousiasme des </w:t>
      </w:r>
      <w:r w:rsidR="006C3056" w:rsidRPr="006C3056">
        <w:rPr>
          <w:rFonts w:ascii="Red Hat Display" w:hAnsi="Red Hat Display" w:cs="Red Hat Display"/>
          <w:b/>
          <w:bCs/>
        </w:rPr>
        <w:t>musiciens locaux</w:t>
      </w:r>
      <w:r w:rsidR="006C3056" w:rsidRPr="006C3056">
        <w:rPr>
          <w:rFonts w:ascii="Red Hat Display" w:hAnsi="Red Hat Display" w:cs="Red Hat Display"/>
        </w:rPr>
        <w:t xml:space="preserve"> pour l’événement. Les groupes sélectionnés </w:t>
      </w:r>
      <w:r w:rsidR="00597157">
        <w:rPr>
          <w:rFonts w:ascii="Red Hat Display" w:hAnsi="Red Hat Display" w:cs="Red Hat Display"/>
        </w:rPr>
        <w:t xml:space="preserve">se produiront </w:t>
      </w:r>
      <w:r w:rsidR="006C3056" w:rsidRPr="006C3056">
        <w:rPr>
          <w:rFonts w:ascii="Red Hat Display" w:hAnsi="Red Hat Display" w:cs="Red Hat Display"/>
        </w:rPr>
        <w:t>sur la scène du Quai B, avec un accueil technique professionnel assuré par l’équipe du Quai des Arts</w:t>
      </w:r>
      <w:r w:rsidR="006C3056">
        <w:rPr>
          <w:rFonts w:ascii="Red Hat Display" w:hAnsi="Red Hat Display" w:cs="Red Hat Display"/>
        </w:rPr>
        <w:t>. Chaque groupe a ainsi la possibilité de partager son univers musical avec le publi</w:t>
      </w:r>
      <w:r w:rsidR="00B1629C">
        <w:rPr>
          <w:rFonts w:ascii="Red Hat Display" w:hAnsi="Red Hat Display" w:cs="Red Hat Display"/>
        </w:rPr>
        <w:t>c</w:t>
      </w:r>
      <w:r w:rsidR="006C3056">
        <w:rPr>
          <w:rFonts w:ascii="Red Hat Display" w:hAnsi="Red Hat Display" w:cs="Red Hat Display"/>
        </w:rPr>
        <w:t xml:space="preserve"> lors d’une soirée conviviale ouverte à tous. </w:t>
      </w:r>
      <w:r w:rsidR="00B1629C">
        <w:rPr>
          <w:rFonts w:ascii="Red Hat Display" w:hAnsi="Red Hat Display" w:cs="Red Hat Display"/>
        </w:rPr>
        <w:t xml:space="preserve"> </w:t>
      </w:r>
    </w:p>
    <w:p w14:paraId="04464467" w14:textId="77777777" w:rsidR="00597157" w:rsidRDefault="00597157" w:rsidP="006C3056">
      <w:pPr>
        <w:tabs>
          <w:tab w:val="right" w:pos="9923"/>
        </w:tabs>
        <w:spacing w:after="0"/>
        <w:jc w:val="both"/>
        <w:rPr>
          <w:rFonts w:ascii="Red Hat Display" w:hAnsi="Red Hat Display" w:cs="Red Hat Display"/>
        </w:rPr>
      </w:pPr>
    </w:p>
    <w:p w14:paraId="4C76F1C8" w14:textId="16BAD579" w:rsidR="00E65B1E" w:rsidRPr="00597157" w:rsidRDefault="006C3056" w:rsidP="00597157">
      <w:pPr>
        <w:tabs>
          <w:tab w:val="right" w:pos="9923"/>
        </w:tabs>
        <w:spacing w:after="0"/>
        <w:jc w:val="both"/>
        <w:rPr>
          <w:rFonts w:ascii="Red Hat Display" w:hAnsi="Red Hat Display" w:cs="Red Hat Display"/>
        </w:rPr>
      </w:pPr>
      <w:r w:rsidRPr="006C3056">
        <w:rPr>
          <w:rFonts w:ascii="Red Hat Display" w:hAnsi="Red Hat Display" w:cs="Red Hat Display"/>
          <w:b/>
          <w:bCs/>
        </w:rPr>
        <w:t>Trois</w:t>
      </w:r>
      <w:r w:rsidR="00E65B1E" w:rsidRPr="006C3056">
        <w:rPr>
          <w:rFonts w:ascii="Red Hat Display" w:hAnsi="Red Hat Display" w:cs="Red Hat Display"/>
          <w:b/>
          <w:bCs/>
        </w:rPr>
        <w:t xml:space="preserve"> groupes</w:t>
      </w:r>
      <w:r w:rsidRPr="006C3056">
        <w:rPr>
          <w:rFonts w:ascii="Red Hat Display" w:hAnsi="Red Hat Display" w:cs="Red Hat Display"/>
          <w:b/>
          <w:bCs/>
        </w:rPr>
        <w:t xml:space="preserve"> aux esthétiques variées</w:t>
      </w:r>
      <w:r w:rsidR="00E65B1E" w:rsidRPr="006C3056">
        <w:rPr>
          <w:rFonts w:ascii="Red Hat Display" w:hAnsi="Red Hat Display" w:cs="Red Hat Display"/>
          <w:b/>
          <w:bCs/>
        </w:rPr>
        <w:t xml:space="preserve"> ont été sélectionnés</w:t>
      </w:r>
      <w:r w:rsidRPr="006C3056">
        <w:rPr>
          <w:rFonts w:ascii="Red Hat Display" w:hAnsi="Red Hat Display" w:cs="Red Hat Display"/>
          <w:b/>
          <w:bCs/>
        </w:rPr>
        <w:t xml:space="preserve"> :</w:t>
      </w:r>
      <w:r w:rsidRPr="006C3056">
        <w:rPr>
          <w:rFonts w:ascii="Red Hat Display" w:hAnsi="Red Hat Display" w:cs="Red Hat Display"/>
        </w:rPr>
        <w:t xml:space="preserve"> </w:t>
      </w:r>
      <w:r w:rsidR="003F54D3" w:rsidRPr="006C3056">
        <w:rPr>
          <w:rFonts w:ascii="Red Hat Display" w:hAnsi="Red Hat Display" w:cs="Red Hat Display"/>
        </w:rPr>
        <w:t xml:space="preserve"> </w:t>
      </w:r>
    </w:p>
    <w:p w14:paraId="007D3688" w14:textId="3E9004D5" w:rsidR="00E65B1E" w:rsidRPr="003F54D3" w:rsidRDefault="00E65B1E" w:rsidP="00E65B1E">
      <w:pPr>
        <w:pStyle w:val="Paragraphedeliste"/>
        <w:numPr>
          <w:ilvl w:val="0"/>
          <w:numId w:val="1"/>
        </w:numPr>
        <w:tabs>
          <w:tab w:val="right" w:pos="9923"/>
        </w:tabs>
        <w:spacing w:after="0"/>
        <w:rPr>
          <w:rFonts w:ascii="GelPenUpright" w:eastAsia="Segoe UI" w:hAnsi="GelPenUpright" w:cs="Red Hat Display"/>
          <w:sz w:val="24"/>
          <w:szCs w:val="24"/>
        </w:rPr>
      </w:pPr>
      <w:r w:rsidRPr="006C3056">
        <w:rPr>
          <w:rFonts w:ascii="GelPenUpright" w:eastAsia="Segoe UI" w:hAnsi="GelPenUpright" w:cs="Red Hat Display"/>
          <w:color w:val="E58069" w:themeColor="text1"/>
          <w:sz w:val="24"/>
          <w:szCs w:val="24"/>
        </w:rPr>
        <w:t>«</w:t>
      </w:r>
      <w:r w:rsidRPr="006C3056">
        <w:rPr>
          <w:rFonts w:ascii="Cambria" w:eastAsia="Segoe UI" w:hAnsi="Cambria" w:cs="Cambria"/>
          <w:color w:val="E58069" w:themeColor="text1"/>
          <w:sz w:val="24"/>
          <w:szCs w:val="24"/>
        </w:rPr>
        <w:t> </w:t>
      </w:r>
      <w:r w:rsidR="003F54D3" w:rsidRPr="006C3056">
        <w:rPr>
          <w:rFonts w:ascii="GelPenUpright" w:eastAsia="Segoe UI" w:hAnsi="GelPenUpright" w:cs="Red Hat Display"/>
          <w:color w:val="E58069" w:themeColor="text1"/>
          <w:sz w:val="24"/>
          <w:szCs w:val="24"/>
        </w:rPr>
        <w:t>Les</w:t>
      </w:r>
      <w:r w:rsidRPr="006C3056">
        <w:rPr>
          <w:rFonts w:ascii="GelPenUpright" w:eastAsia="Segoe UI" w:hAnsi="GelPenUpright" w:cs="Red Hat Display"/>
          <w:color w:val="E58069" w:themeColor="text1"/>
          <w:sz w:val="24"/>
          <w:szCs w:val="24"/>
        </w:rPr>
        <w:t xml:space="preserve"> </w:t>
      </w:r>
      <w:proofErr w:type="spellStart"/>
      <w:r w:rsidRPr="006C3056">
        <w:rPr>
          <w:rFonts w:ascii="GelPenUpright" w:eastAsia="Segoe UI" w:hAnsi="GelPenUpright" w:cs="Red Hat Display"/>
          <w:color w:val="E58069" w:themeColor="text1"/>
          <w:sz w:val="24"/>
          <w:szCs w:val="24"/>
        </w:rPr>
        <w:t>Rocking</w:t>
      </w:r>
      <w:proofErr w:type="spellEnd"/>
      <w:r w:rsidRPr="006C3056">
        <w:rPr>
          <w:rFonts w:ascii="GelPenUpright" w:eastAsia="Segoe UI" w:hAnsi="GelPenUpright" w:cs="Red Hat Display"/>
          <w:color w:val="E58069" w:themeColor="text1"/>
          <w:sz w:val="24"/>
          <w:szCs w:val="24"/>
        </w:rPr>
        <w:t xml:space="preserve"> Five</w:t>
      </w:r>
      <w:r w:rsidRPr="006C3056">
        <w:rPr>
          <w:rFonts w:ascii="Cambria" w:eastAsia="Segoe UI" w:hAnsi="Cambria" w:cs="Cambria"/>
          <w:color w:val="E58069" w:themeColor="text1"/>
          <w:sz w:val="24"/>
          <w:szCs w:val="24"/>
        </w:rPr>
        <w:t> </w:t>
      </w:r>
      <w:r w:rsidRPr="006C3056">
        <w:rPr>
          <w:rFonts w:ascii="GelPenUpright" w:eastAsia="Segoe UI" w:hAnsi="GelPenUpright" w:cs="GelPenUpright"/>
          <w:color w:val="E58069" w:themeColor="text1"/>
          <w:sz w:val="24"/>
          <w:szCs w:val="24"/>
        </w:rPr>
        <w:t>»</w:t>
      </w:r>
      <w:r w:rsidR="003F54D3" w:rsidRPr="006C3056">
        <w:rPr>
          <w:rFonts w:ascii="GelPenUpright" w:eastAsia="Segoe UI" w:hAnsi="GelPenUpright" w:cs="Red Hat Display"/>
          <w:color w:val="E58069" w:themeColor="text1"/>
          <w:sz w:val="24"/>
          <w:szCs w:val="24"/>
        </w:rPr>
        <w:t>,</w:t>
      </w:r>
      <w:r w:rsidR="003F54D3">
        <w:rPr>
          <w:rFonts w:ascii="Red Hat Display" w:hAnsi="Red Hat Display" w:cs="Red Hat Display"/>
        </w:rPr>
        <w:t xml:space="preserve"> groupe argentanais créé en 2015, o</w:t>
      </w:r>
      <w:r>
        <w:rPr>
          <w:rFonts w:ascii="Red Hat Display" w:hAnsi="Red Hat Display" w:cs="Red Hat Display"/>
        </w:rPr>
        <w:t>uvrira la soirée avec ses reprises po</w:t>
      </w:r>
      <w:r w:rsidR="003F54D3">
        <w:rPr>
          <w:rFonts w:ascii="Red Hat Display" w:hAnsi="Red Hat Display" w:cs="Red Hat Display"/>
        </w:rPr>
        <w:t>p-rock</w:t>
      </w:r>
      <w:r>
        <w:rPr>
          <w:rFonts w:ascii="Red Hat Display" w:hAnsi="Red Hat Display" w:cs="Red Hat Display"/>
        </w:rPr>
        <w:t xml:space="preserve">. Dans leur répertoire : </w:t>
      </w:r>
      <w:r w:rsidR="003F54D3">
        <w:rPr>
          <w:rFonts w:ascii="Red Hat Display" w:hAnsi="Red Hat Display" w:cs="Red Hat Display"/>
        </w:rPr>
        <w:t>The Police</w:t>
      </w:r>
      <w:r>
        <w:rPr>
          <w:rFonts w:ascii="Red Hat Display" w:hAnsi="Red Hat Display" w:cs="Red Hat Display"/>
        </w:rPr>
        <w:t xml:space="preserve">, </w:t>
      </w:r>
      <w:r w:rsidR="003F54D3" w:rsidRPr="003F54D3">
        <w:rPr>
          <w:rFonts w:ascii="Red Hat Display" w:hAnsi="Red Hat Display" w:cs="Red Hat Display"/>
        </w:rPr>
        <w:t>Bill Withers</w:t>
      </w:r>
      <w:r w:rsidR="003F54D3">
        <w:rPr>
          <w:rFonts w:ascii="Red Hat Display" w:hAnsi="Red Hat Display" w:cs="Red Hat Display"/>
        </w:rPr>
        <w:t xml:space="preserve">, Téléphone, … </w:t>
      </w:r>
    </w:p>
    <w:p w14:paraId="1E10D49E" w14:textId="2E3403A8" w:rsidR="003F54D3" w:rsidRPr="003F54D3" w:rsidRDefault="003F54D3" w:rsidP="00E65B1E">
      <w:pPr>
        <w:pStyle w:val="Paragraphedeliste"/>
        <w:numPr>
          <w:ilvl w:val="0"/>
          <w:numId w:val="1"/>
        </w:numPr>
        <w:tabs>
          <w:tab w:val="right" w:pos="9923"/>
        </w:tabs>
        <w:spacing w:after="0"/>
        <w:rPr>
          <w:rFonts w:ascii="GelPenUpright" w:eastAsia="Segoe UI" w:hAnsi="GelPenUpright" w:cs="Red Hat Display"/>
          <w:sz w:val="24"/>
          <w:szCs w:val="24"/>
        </w:rPr>
      </w:pPr>
      <w:r w:rsidRPr="003F54D3">
        <w:rPr>
          <w:rFonts w:ascii="Red Hat Display" w:hAnsi="Red Hat Display" w:cs="Red Hat Display"/>
        </w:rPr>
        <w:t xml:space="preserve">L’ensemble </w:t>
      </w:r>
      <w:r w:rsidRPr="006C3056">
        <w:rPr>
          <w:rFonts w:ascii="GelPenUpright" w:eastAsia="Segoe UI" w:hAnsi="GelPenUpright" w:cs="Red Hat Display"/>
          <w:color w:val="E58069" w:themeColor="text1"/>
          <w:sz w:val="24"/>
          <w:szCs w:val="24"/>
        </w:rPr>
        <w:t>«</w:t>
      </w:r>
      <w:r w:rsidRPr="006C3056">
        <w:rPr>
          <w:rFonts w:ascii="Cambria" w:eastAsia="Segoe UI" w:hAnsi="Cambria" w:cs="Cambria"/>
          <w:color w:val="E58069" w:themeColor="text1"/>
          <w:sz w:val="24"/>
          <w:szCs w:val="24"/>
        </w:rPr>
        <w:t> </w:t>
      </w:r>
      <w:proofErr w:type="spellStart"/>
      <w:r w:rsidRPr="006C3056">
        <w:rPr>
          <w:rFonts w:ascii="GelPenUpright" w:eastAsia="Segoe UI" w:hAnsi="GelPenUpright" w:cs="Red Hat Display"/>
          <w:color w:val="E58069" w:themeColor="text1"/>
          <w:sz w:val="24"/>
          <w:szCs w:val="24"/>
        </w:rPr>
        <w:t>Remana</w:t>
      </w:r>
      <w:proofErr w:type="spellEnd"/>
      <w:r w:rsidRPr="006C3056">
        <w:rPr>
          <w:rFonts w:ascii="GelPenUpright" w:eastAsia="Segoe UI" w:hAnsi="GelPenUpright" w:cs="Red Hat Display"/>
          <w:color w:val="E58069" w:themeColor="text1"/>
          <w:sz w:val="24"/>
          <w:szCs w:val="24"/>
        </w:rPr>
        <w:t xml:space="preserve"> »</w:t>
      </w:r>
      <w:r>
        <w:rPr>
          <w:rFonts w:ascii="Red Hat Display" w:hAnsi="Red Hat Display" w:cs="Red Hat Display"/>
        </w:rPr>
        <w:t xml:space="preserve"> clamera ses engagements pour les hommes et la planète, </w:t>
      </w:r>
      <w:r w:rsidR="00F70310">
        <w:rPr>
          <w:rFonts w:ascii="Red Hat Display" w:hAnsi="Red Hat Display" w:cs="Red Hat Display"/>
        </w:rPr>
        <w:t>avec</w:t>
      </w:r>
      <w:r>
        <w:rPr>
          <w:rFonts w:ascii="Red Hat Display" w:hAnsi="Red Hat Display" w:cs="Red Hat Display"/>
        </w:rPr>
        <w:t xml:space="preserve"> </w:t>
      </w:r>
      <w:r w:rsidR="00F70310">
        <w:rPr>
          <w:rFonts w:ascii="Red Hat Display" w:hAnsi="Red Hat Display" w:cs="Red Hat Display"/>
        </w:rPr>
        <w:t>son</w:t>
      </w:r>
      <w:r>
        <w:rPr>
          <w:rFonts w:ascii="Red Hat Display" w:hAnsi="Red Hat Display" w:cs="Red Hat Display"/>
        </w:rPr>
        <w:t xml:space="preserve"> style unique fait de slam et de compositions </w:t>
      </w:r>
      <w:r w:rsidRPr="003F54D3">
        <w:rPr>
          <w:rFonts w:ascii="Red Hat Display" w:hAnsi="Red Hat Display" w:cs="Red Hat Display"/>
        </w:rPr>
        <w:t>électro-organique</w:t>
      </w:r>
      <w:r>
        <w:rPr>
          <w:rFonts w:ascii="Red Hat Display" w:hAnsi="Red Hat Display" w:cs="Red Hat Display"/>
        </w:rPr>
        <w:t>s</w:t>
      </w:r>
      <w:r w:rsidR="00CC2A4D">
        <w:rPr>
          <w:rFonts w:ascii="Red Hat Display" w:hAnsi="Red Hat Display" w:cs="Red Hat Display"/>
        </w:rPr>
        <w:t xml:space="preserve">. </w:t>
      </w:r>
    </w:p>
    <w:p w14:paraId="28A559C8" w14:textId="1654315B" w:rsidR="00297091" w:rsidRPr="00597157" w:rsidRDefault="003F54D3" w:rsidP="00597157">
      <w:pPr>
        <w:pStyle w:val="Paragraphedeliste"/>
        <w:numPr>
          <w:ilvl w:val="0"/>
          <w:numId w:val="1"/>
        </w:numPr>
        <w:tabs>
          <w:tab w:val="right" w:pos="9923"/>
        </w:tabs>
        <w:spacing w:after="0"/>
        <w:rPr>
          <w:rFonts w:ascii="GelPenUpright" w:eastAsia="Segoe UI" w:hAnsi="GelPenUpright" w:cs="Red Hat Display"/>
          <w:sz w:val="24"/>
          <w:szCs w:val="24"/>
        </w:rPr>
      </w:pPr>
      <w:r w:rsidRPr="003F54D3">
        <w:rPr>
          <w:rFonts w:ascii="Red Hat Display" w:hAnsi="Red Hat Display" w:cs="Red Hat Display"/>
        </w:rPr>
        <w:t xml:space="preserve">En clôture, </w:t>
      </w:r>
      <w:r w:rsidRPr="006C3056">
        <w:rPr>
          <w:rFonts w:ascii="GelPenUpright" w:eastAsia="Segoe UI" w:hAnsi="GelPenUpright" w:cs="Red Hat Display"/>
          <w:color w:val="E58069" w:themeColor="text1"/>
          <w:sz w:val="24"/>
          <w:szCs w:val="24"/>
        </w:rPr>
        <w:t>«</w:t>
      </w:r>
      <w:r w:rsidRPr="006C3056">
        <w:rPr>
          <w:rFonts w:ascii="Cambria" w:eastAsia="Segoe UI" w:hAnsi="Cambria" w:cs="Cambria"/>
          <w:color w:val="E58069" w:themeColor="text1"/>
          <w:sz w:val="24"/>
          <w:szCs w:val="24"/>
        </w:rPr>
        <w:t> </w:t>
      </w:r>
      <w:proofErr w:type="spellStart"/>
      <w:r w:rsidRPr="006C3056">
        <w:rPr>
          <w:rFonts w:ascii="GelPenUpright" w:eastAsia="Segoe UI" w:hAnsi="GelPenUpright" w:cs="Red Hat Display"/>
          <w:color w:val="E58069" w:themeColor="text1"/>
          <w:sz w:val="24"/>
          <w:szCs w:val="24"/>
        </w:rPr>
        <w:t>Mynd</w:t>
      </w:r>
      <w:proofErr w:type="spellEnd"/>
      <w:r w:rsidRPr="006C3056">
        <w:rPr>
          <w:rFonts w:ascii="Cambria" w:eastAsia="Segoe UI" w:hAnsi="Cambria" w:cs="Cambria"/>
          <w:color w:val="E58069" w:themeColor="text1"/>
          <w:sz w:val="24"/>
          <w:szCs w:val="24"/>
        </w:rPr>
        <w:t> </w:t>
      </w:r>
      <w:r w:rsidRPr="006C3056">
        <w:rPr>
          <w:rFonts w:ascii="GelPenUpright" w:eastAsia="Segoe UI" w:hAnsi="GelPenUpright" w:cs="GelPenUpright"/>
          <w:color w:val="E58069" w:themeColor="text1"/>
          <w:sz w:val="24"/>
          <w:szCs w:val="24"/>
        </w:rPr>
        <w:t>»</w:t>
      </w:r>
      <w:r>
        <w:rPr>
          <w:rFonts w:ascii="GelPenUpright" w:eastAsia="Segoe UI" w:hAnsi="GelPenUpright" w:cs="GelPenUpright"/>
          <w:sz w:val="24"/>
          <w:szCs w:val="24"/>
        </w:rPr>
        <w:t xml:space="preserve"> </w:t>
      </w:r>
      <w:r w:rsidR="00CC2A4D">
        <w:rPr>
          <w:rFonts w:ascii="Red Hat Display" w:hAnsi="Red Hat Display" w:cs="Red Hat Display"/>
        </w:rPr>
        <w:t xml:space="preserve">bouscule </w:t>
      </w:r>
      <w:r w:rsidR="00F70310">
        <w:rPr>
          <w:rFonts w:ascii="Red Hat Display" w:hAnsi="Red Hat Display" w:cs="Red Hat Display"/>
        </w:rPr>
        <w:t>le rythme</w:t>
      </w:r>
      <w:r w:rsidR="00CC2A4D">
        <w:rPr>
          <w:rFonts w:ascii="Red Hat Display" w:hAnsi="Red Hat Display" w:cs="Red Hat Display"/>
        </w:rPr>
        <w:t xml:space="preserve"> avec des compositions originales</w:t>
      </w:r>
      <w:r w:rsidR="00597157">
        <w:rPr>
          <w:rFonts w:ascii="Red Hat Display" w:hAnsi="Red Hat Display" w:cs="Red Hat Display"/>
        </w:rPr>
        <w:t xml:space="preserve"> de </w:t>
      </w:r>
      <w:r w:rsidR="00CC2A4D">
        <w:rPr>
          <w:rFonts w:ascii="Red Hat Display" w:hAnsi="Red Hat Display" w:cs="Red Hat Display"/>
        </w:rPr>
        <w:t xml:space="preserve">métal et </w:t>
      </w:r>
      <w:proofErr w:type="spellStart"/>
      <w:r w:rsidR="00CC2A4D">
        <w:rPr>
          <w:rFonts w:ascii="Red Hat Display" w:hAnsi="Red Hat Display" w:cs="Red Hat Display"/>
        </w:rPr>
        <w:t>hardrock</w:t>
      </w:r>
      <w:proofErr w:type="spellEnd"/>
      <w:r w:rsidR="00CC2A4D">
        <w:rPr>
          <w:rFonts w:ascii="Red Hat Display" w:hAnsi="Red Hat Display" w:cs="Red Hat Display"/>
        </w:rPr>
        <w:t xml:space="preserve">. </w:t>
      </w:r>
    </w:p>
    <w:p w14:paraId="50DCD9BF" w14:textId="77777777" w:rsidR="00297091" w:rsidRPr="003C0488" w:rsidRDefault="00297091" w:rsidP="00F33F29">
      <w:pPr>
        <w:tabs>
          <w:tab w:val="right" w:pos="9923"/>
        </w:tabs>
        <w:spacing w:after="0"/>
        <w:jc w:val="center"/>
        <w:rPr>
          <w:rFonts w:ascii="GelPenUpright" w:eastAsia="Segoe UI" w:hAnsi="GelPenUpright" w:cs="Red Hat Display"/>
          <w:sz w:val="24"/>
          <w:szCs w:val="24"/>
        </w:rPr>
      </w:pPr>
    </w:p>
    <w:p w14:paraId="02ABD08E" w14:textId="49B5F584" w:rsidR="004D07BC" w:rsidRDefault="00F35701" w:rsidP="00C122B8">
      <w:pPr>
        <w:jc w:val="center"/>
        <w:rPr>
          <w:rFonts w:ascii="Red Hat Display" w:hAnsi="Red Hat Display" w:cs="Red Hat Display"/>
          <w:sz w:val="20"/>
          <w:szCs w:val="20"/>
        </w:rPr>
      </w:pPr>
      <w:r w:rsidRPr="00627266">
        <w:rPr>
          <w:rFonts w:ascii="GelPenUpright" w:hAnsi="GelPenUpright" w:cs="Red Hat Display"/>
          <w:color w:val="E58069" w:themeColor="text1"/>
          <w:sz w:val="24"/>
          <w:szCs w:val="24"/>
        </w:rPr>
        <w:t>Samedi 22 novembre</w:t>
      </w:r>
      <w:r w:rsidR="00AF3BF3" w:rsidRPr="00627266">
        <w:rPr>
          <w:rFonts w:ascii="GelPenUpright" w:hAnsi="GelPenUpright" w:cs="Red Hat Display"/>
          <w:color w:val="E58069" w:themeColor="text1"/>
          <w:sz w:val="24"/>
          <w:szCs w:val="24"/>
        </w:rPr>
        <w:t xml:space="preserve"> </w:t>
      </w:r>
      <w:r w:rsidR="00C122B8" w:rsidRPr="00627266">
        <w:rPr>
          <w:rFonts w:ascii="GelPenUpright" w:hAnsi="GelPenUpright" w:cs="Red Hat Display"/>
          <w:color w:val="E58069" w:themeColor="text1"/>
          <w:sz w:val="24"/>
          <w:szCs w:val="24"/>
        </w:rPr>
        <w:t xml:space="preserve">2025, </w:t>
      </w:r>
      <w:r w:rsidRPr="00627266">
        <w:rPr>
          <w:rFonts w:ascii="GelPenUpright" w:hAnsi="GelPenUpright" w:cs="Red Hat Display"/>
          <w:color w:val="E58069" w:themeColor="text1"/>
          <w:sz w:val="24"/>
          <w:szCs w:val="24"/>
        </w:rPr>
        <w:t>à partir de 19h</w:t>
      </w:r>
      <w:r w:rsidRPr="00627266">
        <w:rPr>
          <w:rFonts w:ascii="GelPenUpright" w:hAnsi="GelPenUpright" w:cs="Red Hat Display"/>
          <w:color w:val="E58069" w:themeColor="text1"/>
          <w:sz w:val="24"/>
          <w:szCs w:val="24"/>
        </w:rPr>
        <w:br/>
      </w:r>
      <w:r w:rsidR="00C122B8" w:rsidRPr="004D07BC">
        <w:rPr>
          <w:rFonts w:ascii="Red Hat Display" w:hAnsi="Red Hat Display" w:cs="Red Hat Display"/>
          <w:b/>
          <w:bCs/>
          <w:sz w:val="20"/>
          <w:szCs w:val="20"/>
        </w:rPr>
        <w:t>Quai des Arts, 1 rue la feuille, Argentan</w:t>
      </w:r>
      <w:r w:rsidR="00C122B8">
        <w:rPr>
          <w:rFonts w:ascii="Red Hat Display" w:hAnsi="Red Hat Display" w:cs="Red Hat Display"/>
          <w:sz w:val="20"/>
          <w:szCs w:val="20"/>
        </w:rPr>
        <w:br/>
      </w:r>
      <w:r>
        <w:rPr>
          <w:rFonts w:ascii="Red Hat Display" w:hAnsi="Red Hat Display" w:cs="Red Hat Display"/>
          <w:sz w:val="20"/>
          <w:szCs w:val="20"/>
        </w:rPr>
        <w:t>Salle Quai B</w:t>
      </w:r>
      <w:r w:rsidR="00C122B8">
        <w:rPr>
          <w:rFonts w:ascii="Red Hat Display" w:hAnsi="Red Hat Display" w:cs="Red Hat Display"/>
          <w:sz w:val="20"/>
          <w:szCs w:val="20"/>
        </w:rPr>
        <w:t xml:space="preserve">, </w:t>
      </w:r>
      <w:r>
        <w:rPr>
          <w:rFonts w:ascii="Red Hat Display" w:hAnsi="Red Hat Display" w:cs="Red Hat Display"/>
          <w:sz w:val="20"/>
          <w:szCs w:val="20"/>
        </w:rPr>
        <w:t xml:space="preserve">placement libre </w:t>
      </w:r>
      <w:r w:rsidR="002D028D">
        <w:rPr>
          <w:rFonts w:ascii="Red Hat Display" w:hAnsi="Red Hat Display" w:cs="Red Hat Display"/>
          <w:sz w:val="20"/>
          <w:szCs w:val="20"/>
        </w:rPr>
        <w:t>(</w:t>
      </w:r>
      <w:r>
        <w:rPr>
          <w:rFonts w:ascii="Red Hat Display" w:hAnsi="Red Hat Display" w:cs="Red Hat Display"/>
          <w:sz w:val="20"/>
          <w:szCs w:val="20"/>
        </w:rPr>
        <w:t>assis ou debout</w:t>
      </w:r>
      <w:r w:rsidR="002D028D">
        <w:rPr>
          <w:rFonts w:ascii="Red Hat Display" w:hAnsi="Red Hat Display" w:cs="Red Hat Display"/>
          <w:sz w:val="20"/>
          <w:szCs w:val="20"/>
        </w:rPr>
        <w:t>)</w:t>
      </w:r>
    </w:p>
    <w:p w14:paraId="399C57A9" w14:textId="64D0C78E" w:rsidR="004D07BC" w:rsidRDefault="00C122B8" w:rsidP="004D07BC">
      <w:pPr>
        <w:jc w:val="center"/>
        <w:rPr>
          <w:rFonts w:ascii="Red Hat Display" w:hAnsi="Red Hat Display" w:cs="Red Hat Display"/>
          <w:sz w:val="20"/>
          <w:szCs w:val="20"/>
        </w:rPr>
      </w:pPr>
      <w:r w:rsidRPr="00C122B8">
        <w:rPr>
          <w:rFonts w:ascii="Red Hat Display" w:hAnsi="Red Hat Display" w:cs="Red Hat Display"/>
          <w:b/>
          <w:bCs/>
          <w:sz w:val="20"/>
          <w:szCs w:val="20"/>
        </w:rPr>
        <w:t xml:space="preserve">Concerts gratuits, entrée libre </w:t>
      </w:r>
      <w:r w:rsidR="00F35701" w:rsidRPr="00C122B8">
        <w:rPr>
          <w:rFonts w:ascii="Red Hat Display" w:hAnsi="Red Hat Display" w:cs="Red Hat Display"/>
          <w:b/>
          <w:bCs/>
          <w:sz w:val="20"/>
          <w:szCs w:val="20"/>
        </w:rPr>
        <w:br/>
      </w:r>
      <w:r w:rsidR="00F35701" w:rsidRPr="00F35701">
        <w:rPr>
          <w:rFonts w:ascii="Red Hat Display" w:hAnsi="Red Hat Display" w:cs="Red Hat Display"/>
          <w:sz w:val="20"/>
          <w:szCs w:val="20"/>
        </w:rPr>
        <w:t xml:space="preserve">Bar </w:t>
      </w:r>
      <w:r w:rsidR="00F35701">
        <w:rPr>
          <w:rFonts w:ascii="Red Hat Display" w:hAnsi="Red Hat Display" w:cs="Red Hat Display"/>
          <w:sz w:val="20"/>
          <w:szCs w:val="20"/>
        </w:rPr>
        <w:t xml:space="preserve">et </w:t>
      </w:r>
      <w:proofErr w:type="spellStart"/>
      <w:r w:rsidR="00F35701">
        <w:rPr>
          <w:rFonts w:ascii="Red Hat Display" w:hAnsi="Red Hat Display" w:cs="Red Hat Display"/>
          <w:sz w:val="20"/>
          <w:szCs w:val="20"/>
        </w:rPr>
        <w:t>Grignotte</w:t>
      </w:r>
      <w:proofErr w:type="spellEnd"/>
      <w:r w:rsidR="00F35701">
        <w:rPr>
          <w:rFonts w:ascii="Red Hat Display" w:hAnsi="Red Hat Display" w:cs="Red Hat Display"/>
          <w:sz w:val="20"/>
          <w:szCs w:val="20"/>
        </w:rPr>
        <w:t xml:space="preserve"> </w:t>
      </w:r>
      <w:r w:rsidR="00D3289E">
        <w:rPr>
          <w:rFonts w:ascii="Red Hat Display" w:hAnsi="Red Hat Display" w:cs="Red Hat Display"/>
          <w:sz w:val="20"/>
          <w:szCs w:val="20"/>
        </w:rPr>
        <w:t xml:space="preserve">« sur le pouce » </w:t>
      </w:r>
      <w:r w:rsidR="00F35701">
        <w:rPr>
          <w:rFonts w:ascii="Red Hat Display" w:hAnsi="Red Hat Display" w:cs="Red Hat Display"/>
          <w:sz w:val="20"/>
          <w:szCs w:val="20"/>
        </w:rPr>
        <w:t>toute la soirée (payant)</w:t>
      </w:r>
      <w:r w:rsidR="004D07BC">
        <w:rPr>
          <w:rFonts w:ascii="Red Hat Display" w:hAnsi="Red Hat Display" w:cs="Red Hat Display"/>
          <w:sz w:val="20"/>
          <w:szCs w:val="20"/>
        </w:rPr>
        <w:br/>
      </w:r>
      <w:r w:rsidR="004D07BC" w:rsidRPr="004D07BC">
        <w:rPr>
          <w:rFonts w:ascii="Red Hat Display" w:hAnsi="Red Hat Display" w:cs="Red Hat Display"/>
          <w:sz w:val="20"/>
          <w:szCs w:val="20"/>
        </w:rPr>
        <w:t>Ouverture des portes 30 minutes avant le début des concerts.</w:t>
      </w:r>
      <w:r w:rsidR="002D028D">
        <w:rPr>
          <w:rFonts w:ascii="Red Hat Display" w:hAnsi="Red Hat Display" w:cs="Red Hat Display"/>
          <w:sz w:val="20"/>
          <w:szCs w:val="20"/>
        </w:rPr>
        <w:t xml:space="preserve"> </w:t>
      </w:r>
    </w:p>
    <w:p w14:paraId="1033B127" w14:textId="54F8F67D" w:rsidR="00C25FE2" w:rsidRDefault="00F35701" w:rsidP="000927F4">
      <w:pPr>
        <w:jc w:val="center"/>
        <w:rPr>
          <w:rFonts w:ascii="Red Hat Display" w:hAnsi="Red Hat Display" w:cs="Red Hat Display"/>
          <w:sz w:val="20"/>
          <w:szCs w:val="20"/>
        </w:rPr>
      </w:pPr>
      <w:r>
        <w:rPr>
          <w:rFonts w:ascii="Red Hat Display" w:hAnsi="Red Hat Display" w:cs="Red Hat Display"/>
          <w:sz w:val="20"/>
          <w:szCs w:val="20"/>
        </w:rPr>
        <w:t>Transport à la demande auprès de la Maison de la Mobilité :</w:t>
      </w:r>
      <w:r w:rsidR="00C122B8">
        <w:rPr>
          <w:rFonts w:ascii="Red Hat Display" w:hAnsi="Red Hat Display" w:cs="Red Hat Display"/>
          <w:sz w:val="20"/>
          <w:szCs w:val="20"/>
        </w:rPr>
        <w:t xml:space="preserve"> 02 33 36 07 11</w:t>
      </w:r>
    </w:p>
    <w:p w14:paraId="38C401E2" w14:textId="77777777" w:rsidR="000927F4" w:rsidRPr="00F35701" w:rsidRDefault="000927F4" w:rsidP="000927F4">
      <w:pPr>
        <w:jc w:val="center"/>
        <w:rPr>
          <w:rFonts w:ascii="Red Hat Display" w:hAnsi="Red Hat Display" w:cs="Red Hat Display"/>
          <w:sz w:val="20"/>
          <w:szCs w:val="20"/>
        </w:rPr>
      </w:pPr>
    </w:p>
    <w:p w14:paraId="484E6D8A" w14:textId="3B378E1F" w:rsidR="007B3A53" w:rsidRPr="003C0488" w:rsidRDefault="00AF3BF3" w:rsidP="00476DD3">
      <w:pPr>
        <w:spacing w:before="240"/>
        <w:jc w:val="center"/>
        <w:rPr>
          <w:rFonts w:ascii="Red Hat Display" w:hAnsi="Red Hat Display" w:cs="Red Hat Display"/>
          <w:sz w:val="20"/>
          <w:szCs w:val="20"/>
        </w:rPr>
      </w:pPr>
      <w:r w:rsidRPr="00C25FE2">
        <w:rPr>
          <w:rFonts w:ascii="GelPenUpright" w:hAnsi="GelPenUpright" w:cs="Red Hat Display"/>
          <w:color w:val="E58069" w:themeColor="text1"/>
          <w:sz w:val="24"/>
          <w:szCs w:val="24"/>
        </w:rPr>
        <w:t xml:space="preserve">Renseignements </w:t>
      </w:r>
      <w:r w:rsidR="00327F85" w:rsidRPr="00C122B8">
        <w:rPr>
          <w:rFonts w:ascii="Red Hat Display" w:hAnsi="Red Hat Display" w:cs="Red Hat Display"/>
          <w:b/>
          <w:bCs/>
          <w:sz w:val="24"/>
          <w:szCs w:val="24"/>
        </w:rPr>
        <w:br/>
      </w:r>
      <w:r w:rsidR="00F35701">
        <w:rPr>
          <w:rFonts w:ascii="Red Hat Display" w:hAnsi="Red Hat Display" w:cs="Red Hat Display"/>
          <w:sz w:val="20"/>
          <w:szCs w:val="20"/>
        </w:rPr>
        <w:t>Au guichet</w:t>
      </w:r>
      <w:r w:rsidR="00F46C04">
        <w:rPr>
          <w:rFonts w:ascii="Red Hat Display" w:hAnsi="Red Hat Display" w:cs="Red Hat Display"/>
          <w:sz w:val="20"/>
          <w:szCs w:val="20"/>
        </w:rPr>
        <w:t xml:space="preserve"> du théâtre</w:t>
      </w:r>
      <w:r w:rsidR="00F35701">
        <w:rPr>
          <w:rFonts w:ascii="Red Hat Display" w:hAnsi="Red Hat Display" w:cs="Red Hat Display"/>
          <w:sz w:val="20"/>
          <w:szCs w:val="20"/>
        </w:rPr>
        <w:t xml:space="preserve">, aux horaires d’ouverture : mardi, mercredi, jeudi de 14h à 17h30 </w:t>
      </w:r>
      <w:r w:rsidR="00F35701">
        <w:rPr>
          <w:rFonts w:ascii="Red Hat Display" w:hAnsi="Red Hat Display" w:cs="Red Hat Display"/>
          <w:sz w:val="20"/>
          <w:szCs w:val="20"/>
        </w:rPr>
        <w:br/>
      </w:r>
      <w:r w:rsidRPr="003C0488">
        <w:rPr>
          <w:rFonts w:ascii="Red Hat Display" w:hAnsi="Red Hat Display" w:cs="Red Hat Display"/>
          <w:sz w:val="20"/>
          <w:szCs w:val="20"/>
        </w:rPr>
        <w:t xml:space="preserve">02 33 39 69 00 </w:t>
      </w:r>
      <w:r w:rsidR="00D467D5" w:rsidRPr="003C0488">
        <w:rPr>
          <w:rFonts w:ascii="Red Hat Display" w:hAnsi="Red Hat Display" w:cs="Red Hat Display"/>
          <w:sz w:val="20"/>
          <w:szCs w:val="20"/>
        </w:rPr>
        <w:t xml:space="preserve">– billetterie@quaidesarts.fr </w:t>
      </w:r>
      <w:r w:rsidRPr="003C0488">
        <w:rPr>
          <w:rFonts w:ascii="Red Hat Display" w:hAnsi="Red Hat Display" w:cs="Red Hat Display"/>
          <w:sz w:val="20"/>
          <w:szCs w:val="20"/>
        </w:rPr>
        <w:t>– www.quaidesarts.fr</w:t>
      </w:r>
    </w:p>
    <w:sectPr w:rsidR="007B3A53" w:rsidRPr="003C0488" w:rsidSect="00C25F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0" w:footer="113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F38FF" w14:textId="77777777" w:rsidR="0079066D" w:rsidRDefault="0079066D" w:rsidP="001E199E">
      <w:pPr>
        <w:spacing w:after="0" w:line="240" w:lineRule="auto"/>
      </w:pPr>
      <w:r>
        <w:separator/>
      </w:r>
    </w:p>
  </w:endnote>
  <w:endnote w:type="continuationSeparator" w:id="0">
    <w:p w14:paraId="2ECE129F" w14:textId="77777777" w:rsidR="0079066D" w:rsidRDefault="0079066D" w:rsidP="001E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GelPenUpright">
    <w:panose1 w:val="02000603000000000000"/>
    <w:charset w:val="00"/>
    <w:family w:val="auto"/>
    <w:pitch w:val="variable"/>
    <w:sig w:usb0="80000003" w:usb1="10010002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DE59" w14:textId="77777777" w:rsidR="00F35701" w:rsidRDefault="00F3570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6184" w14:textId="40DFD4C8" w:rsidR="00B030B6" w:rsidRPr="00B1629C" w:rsidRDefault="00F35701" w:rsidP="00B1629C">
    <w:pPr>
      <w:pStyle w:val="western"/>
      <w:rPr>
        <w:rFonts w:ascii="Red Hat Display" w:hAnsi="Red Hat Display" w:cs="Red Hat Display"/>
        <w:sz w:val="16"/>
        <w:szCs w:val="16"/>
      </w:rPr>
    </w:pPr>
    <w:r w:rsidRPr="00B1629C">
      <w:rPr>
        <w:rFonts w:ascii="Red Hat Display" w:hAnsi="Red Hat Display" w:cs="Red Hat Display"/>
        <w:b/>
        <w:bCs/>
        <w:sz w:val="16"/>
        <w:szCs w:val="16"/>
      </w:rPr>
      <w:t xml:space="preserve">Relations </w:t>
    </w:r>
    <w:r w:rsidR="001C3B00" w:rsidRPr="00B1629C">
      <w:rPr>
        <w:rFonts w:ascii="Red Hat Display" w:hAnsi="Red Hat Display" w:cs="Red Hat Display"/>
        <w:b/>
        <w:bCs/>
        <w:sz w:val="16"/>
        <w:szCs w:val="16"/>
      </w:rPr>
      <w:t>Presse</w:t>
    </w:r>
    <w:r w:rsidR="00B1629C">
      <w:rPr>
        <w:rFonts w:ascii="Red Hat Display" w:hAnsi="Red Hat Display" w:cs="Red Hat Display"/>
        <w:b/>
        <w:bCs/>
        <w:sz w:val="16"/>
        <w:szCs w:val="16"/>
      </w:rPr>
      <w:t xml:space="preserve"> : </w:t>
    </w:r>
    <w:r w:rsidR="001C3B00" w:rsidRPr="00B1629C">
      <w:rPr>
        <w:rFonts w:ascii="Red Hat Display" w:hAnsi="Red Hat Display" w:cs="Red Hat Display"/>
        <w:sz w:val="16"/>
        <w:szCs w:val="16"/>
      </w:rPr>
      <w:t xml:space="preserve">Annie Welter, </w:t>
    </w:r>
    <w:r w:rsidRPr="00B1629C">
      <w:rPr>
        <w:rFonts w:ascii="Red Hat Display" w:hAnsi="Red Hat Display" w:cs="Red Hat Display"/>
        <w:sz w:val="16"/>
        <w:szCs w:val="16"/>
      </w:rPr>
      <w:t xml:space="preserve">coordinatrice communication </w:t>
    </w:r>
    <w:r w:rsidR="00B1629C">
      <w:rPr>
        <w:rFonts w:ascii="Red Hat Display" w:hAnsi="Red Hat Display" w:cs="Red Hat Display"/>
        <w:sz w:val="16"/>
        <w:szCs w:val="16"/>
      </w:rPr>
      <w:br/>
    </w:r>
    <w:r w:rsidRPr="00B1629C">
      <w:rPr>
        <w:rFonts w:ascii="Red Hat Display" w:hAnsi="Red Hat Display" w:cs="Red Hat Display"/>
        <w:sz w:val="16"/>
        <w:szCs w:val="16"/>
      </w:rPr>
      <w:t>Direction Culture Tourisme Patrimoine Ville d’Argentan &amp; Terres d’Argentan Interco</w:t>
    </w:r>
    <w:r w:rsidRPr="00B1629C">
      <w:rPr>
        <w:rFonts w:ascii="Red Hat Display" w:hAnsi="Red Hat Display" w:cs="Red Hat Display"/>
        <w:sz w:val="16"/>
        <w:szCs w:val="16"/>
      </w:rPr>
      <w:br/>
    </w:r>
    <w:r w:rsidR="001C3B00" w:rsidRPr="00B1629C">
      <w:rPr>
        <w:rFonts w:ascii="Red Hat Display" w:hAnsi="Red Hat Display" w:cs="Red Hat Display"/>
        <w:sz w:val="16"/>
        <w:szCs w:val="16"/>
      </w:rPr>
      <w:t xml:space="preserve">06 21 12 35 </w:t>
    </w:r>
    <w:proofErr w:type="gramStart"/>
    <w:r w:rsidR="001C3B00" w:rsidRPr="00B1629C">
      <w:rPr>
        <w:rFonts w:ascii="Red Hat Display" w:hAnsi="Red Hat Display" w:cs="Red Hat Display"/>
        <w:sz w:val="16"/>
        <w:szCs w:val="16"/>
      </w:rPr>
      <w:t>59,  annie.welter@</w:t>
    </w:r>
    <w:r w:rsidR="00C122B8" w:rsidRPr="00B1629C">
      <w:rPr>
        <w:rFonts w:ascii="Red Hat Display" w:hAnsi="Red Hat Display" w:cs="Red Hat Display"/>
        <w:sz w:val="16"/>
        <w:szCs w:val="16"/>
      </w:rPr>
      <w:t>terresdargentan.fr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5692" w14:textId="77777777" w:rsidR="00F35701" w:rsidRDefault="00F357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A61A" w14:textId="77777777" w:rsidR="0079066D" w:rsidRDefault="0079066D" w:rsidP="001E199E">
      <w:pPr>
        <w:spacing w:after="0" w:line="240" w:lineRule="auto"/>
      </w:pPr>
      <w:r>
        <w:separator/>
      </w:r>
    </w:p>
  </w:footnote>
  <w:footnote w:type="continuationSeparator" w:id="0">
    <w:p w14:paraId="0CE9421F" w14:textId="77777777" w:rsidR="0079066D" w:rsidRDefault="0079066D" w:rsidP="001E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B211B" w14:textId="77777777" w:rsidR="00F35701" w:rsidRDefault="00F3570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DE607" w14:textId="77777777" w:rsidR="00F35701" w:rsidRDefault="00F3570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5E8D" w14:textId="77777777" w:rsidR="00F35701" w:rsidRDefault="00F357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D504A"/>
    <w:multiLevelType w:val="hybridMultilevel"/>
    <w:tmpl w:val="C06EB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57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24"/>
    <w:rsid w:val="000026CE"/>
    <w:rsid w:val="0001021E"/>
    <w:rsid w:val="00032C1A"/>
    <w:rsid w:val="00033241"/>
    <w:rsid w:val="00064314"/>
    <w:rsid w:val="000927F4"/>
    <w:rsid w:val="0009365D"/>
    <w:rsid w:val="000A5EF6"/>
    <w:rsid w:val="000A74BD"/>
    <w:rsid w:val="000B01A4"/>
    <w:rsid w:val="000B17DB"/>
    <w:rsid w:val="000D0580"/>
    <w:rsid w:val="00100D3C"/>
    <w:rsid w:val="00100F37"/>
    <w:rsid w:val="00103F8A"/>
    <w:rsid w:val="001221AB"/>
    <w:rsid w:val="001222D7"/>
    <w:rsid w:val="00133193"/>
    <w:rsid w:val="001648FE"/>
    <w:rsid w:val="00167E0A"/>
    <w:rsid w:val="00171E72"/>
    <w:rsid w:val="001803E7"/>
    <w:rsid w:val="001809B0"/>
    <w:rsid w:val="001922C0"/>
    <w:rsid w:val="001B26E9"/>
    <w:rsid w:val="001C081B"/>
    <w:rsid w:val="001C3B00"/>
    <w:rsid w:val="001D1C1A"/>
    <w:rsid w:val="001E199E"/>
    <w:rsid w:val="001E4EBE"/>
    <w:rsid w:val="001F7681"/>
    <w:rsid w:val="00205375"/>
    <w:rsid w:val="002301A6"/>
    <w:rsid w:val="00243127"/>
    <w:rsid w:val="00244411"/>
    <w:rsid w:val="002513CC"/>
    <w:rsid w:val="002573E6"/>
    <w:rsid w:val="002716C8"/>
    <w:rsid w:val="0028443C"/>
    <w:rsid w:val="00297091"/>
    <w:rsid w:val="002A4789"/>
    <w:rsid w:val="002B5512"/>
    <w:rsid w:val="002D028D"/>
    <w:rsid w:val="002D6D8C"/>
    <w:rsid w:val="002E3E7C"/>
    <w:rsid w:val="002E7C6C"/>
    <w:rsid w:val="002F6898"/>
    <w:rsid w:val="00327F85"/>
    <w:rsid w:val="0033362F"/>
    <w:rsid w:val="00334C6F"/>
    <w:rsid w:val="0034261B"/>
    <w:rsid w:val="0034487C"/>
    <w:rsid w:val="00353F81"/>
    <w:rsid w:val="00356D5B"/>
    <w:rsid w:val="00380430"/>
    <w:rsid w:val="00393066"/>
    <w:rsid w:val="00394B8C"/>
    <w:rsid w:val="003968A7"/>
    <w:rsid w:val="003A20A8"/>
    <w:rsid w:val="003A3C9B"/>
    <w:rsid w:val="003C0488"/>
    <w:rsid w:val="003E078C"/>
    <w:rsid w:val="003F0F80"/>
    <w:rsid w:val="003F54D3"/>
    <w:rsid w:val="0041634B"/>
    <w:rsid w:val="00452837"/>
    <w:rsid w:val="00456186"/>
    <w:rsid w:val="00476DD3"/>
    <w:rsid w:val="00483927"/>
    <w:rsid w:val="004C1109"/>
    <w:rsid w:val="004D0555"/>
    <w:rsid w:val="004D07BC"/>
    <w:rsid w:val="005041B3"/>
    <w:rsid w:val="005114AC"/>
    <w:rsid w:val="005422FD"/>
    <w:rsid w:val="00551650"/>
    <w:rsid w:val="0055354B"/>
    <w:rsid w:val="00562E7A"/>
    <w:rsid w:val="00565E94"/>
    <w:rsid w:val="00595A6E"/>
    <w:rsid w:val="00597157"/>
    <w:rsid w:val="005B2C77"/>
    <w:rsid w:val="005C67CE"/>
    <w:rsid w:val="005D319C"/>
    <w:rsid w:val="005F1013"/>
    <w:rsid w:val="005F5D75"/>
    <w:rsid w:val="00627266"/>
    <w:rsid w:val="0063041F"/>
    <w:rsid w:val="00630754"/>
    <w:rsid w:val="00635FCE"/>
    <w:rsid w:val="00650333"/>
    <w:rsid w:val="00654F6F"/>
    <w:rsid w:val="0066307C"/>
    <w:rsid w:val="0068355D"/>
    <w:rsid w:val="00687180"/>
    <w:rsid w:val="006A1C45"/>
    <w:rsid w:val="006C3056"/>
    <w:rsid w:val="006E3C48"/>
    <w:rsid w:val="006E6C08"/>
    <w:rsid w:val="0070045C"/>
    <w:rsid w:val="00723711"/>
    <w:rsid w:val="00734B03"/>
    <w:rsid w:val="00746D8D"/>
    <w:rsid w:val="007874B4"/>
    <w:rsid w:val="0079066D"/>
    <w:rsid w:val="007965B3"/>
    <w:rsid w:val="007B3A53"/>
    <w:rsid w:val="007D6C2F"/>
    <w:rsid w:val="008001AC"/>
    <w:rsid w:val="00810E24"/>
    <w:rsid w:val="00824407"/>
    <w:rsid w:val="0082467E"/>
    <w:rsid w:val="008378CB"/>
    <w:rsid w:val="0086576A"/>
    <w:rsid w:val="0086628D"/>
    <w:rsid w:val="008735F5"/>
    <w:rsid w:val="008C55EE"/>
    <w:rsid w:val="008E6C8F"/>
    <w:rsid w:val="008F23E9"/>
    <w:rsid w:val="008F7531"/>
    <w:rsid w:val="00927529"/>
    <w:rsid w:val="00941884"/>
    <w:rsid w:val="0095109C"/>
    <w:rsid w:val="0095438B"/>
    <w:rsid w:val="0096266C"/>
    <w:rsid w:val="009726E4"/>
    <w:rsid w:val="009832B4"/>
    <w:rsid w:val="009A49A6"/>
    <w:rsid w:val="009A53C9"/>
    <w:rsid w:val="009C41A0"/>
    <w:rsid w:val="00A063FF"/>
    <w:rsid w:val="00A43DC0"/>
    <w:rsid w:val="00A70918"/>
    <w:rsid w:val="00AA5C07"/>
    <w:rsid w:val="00AB219A"/>
    <w:rsid w:val="00AC4065"/>
    <w:rsid w:val="00AC5734"/>
    <w:rsid w:val="00AD186E"/>
    <w:rsid w:val="00AF3BF3"/>
    <w:rsid w:val="00B030B6"/>
    <w:rsid w:val="00B033EC"/>
    <w:rsid w:val="00B138BB"/>
    <w:rsid w:val="00B15855"/>
    <w:rsid w:val="00B1629C"/>
    <w:rsid w:val="00B32EFD"/>
    <w:rsid w:val="00B410E7"/>
    <w:rsid w:val="00B521C6"/>
    <w:rsid w:val="00B664A4"/>
    <w:rsid w:val="00B714E4"/>
    <w:rsid w:val="00B821DE"/>
    <w:rsid w:val="00B90757"/>
    <w:rsid w:val="00BA2B2A"/>
    <w:rsid w:val="00BA5172"/>
    <w:rsid w:val="00BB19F1"/>
    <w:rsid w:val="00BB4C85"/>
    <w:rsid w:val="00BE0235"/>
    <w:rsid w:val="00BE0FA5"/>
    <w:rsid w:val="00C05818"/>
    <w:rsid w:val="00C122B8"/>
    <w:rsid w:val="00C251CA"/>
    <w:rsid w:val="00C25FE2"/>
    <w:rsid w:val="00C3133A"/>
    <w:rsid w:val="00C4037A"/>
    <w:rsid w:val="00C536CC"/>
    <w:rsid w:val="00C73712"/>
    <w:rsid w:val="00C76598"/>
    <w:rsid w:val="00C81285"/>
    <w:rsid w:val="00C841FB"/>
    <w:rsid w:val="00CA0FF5"/>
    <w:rsid w:val="00CC2A27"/>
    <w:rsid w:val="00CC2A4D"/>
    <w:rsid w:val="00CC51D0"/>
    <w:rsid w:val="00CC643A"/>
    <w:rsid w:val="00CD4EA1"/>
    <w:rsid w:val="00CF14DD"/>
    <w:rsid w:val="00D14446"/>
    <w:rsid w:val="00D3289E"/>
    <w:rsid w:val="00D467D5"/>
    <w:rsid w:val="00D521F4"/>
    <w:rsid w:val="00D57E69"/>
    <w:rsid w:val="00D703DD"/>
    <w:rsid w:val="00D740B9"/>
    <w:rsid w:val="00D8733B"/>
    <w:rsid w:val="00D936FA"/>
    <w:rsid w:val="00D97452"/>
    <w:rsid w:val="00DA0B37"/>
    <w:rsid w:val="00DD0992"/>
    <w:rsid w:val="00DD6DC9"/>
    <w:rsid w:val="00DE3ECF"/>
    <w:rsid w:val="00E0068E"/>
    <w:rsid w:val="00E23558"/>
    <w:rsid w:val="00E37AF8"/>
    <w:rsid w:val="00E65B1E"/>
    <w:rsid w:val="00E67433"/>
    <w:rsid w:val="00E674E4"/>
    <w:rsid w:val="00E74C31"/>
    <w:rsid w:val="00E77B89"/>
    <w:rsid w:val="00E81676"/>
    <w:rsid w:val="00E9046D"/>
    <w:rsid w:val="00EB7047"/>
    <w:rsid w:val="00EB79BF"/>
    <w:rsid w:val="00EC4FDE"/>
    <w:rsid w:val="00ED4986"/>
    <w:rsid w:val="00F33F29"/>
    <w:rsid w:val="00F35701"/>
    <w:rsid w:val="00F40FDE"/>
    <w:rsid w:val="00F45518"/>
    <w:rsid w:val="00F46C04"/>
    <w:rsid w:val="00F46FDC"/>
    <w:rsid w:val="00F60D51"/>
    <w:rsid w:val="00F654D6"/>
    <w:rsid w:val="00F70310"/>
    <w:rsid w:val="00F75F56"/>
    <w:rsid w:val="00FB1759"/>
    <w:rsid w:val="00FB3674"/>
    <w:rsid w:val="00FC2A6A"/>
    <w:rsid w:val="00FE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1ACA9"/>
  <w15:docId w15:val="{DA471D20-4CA7-44A9-9DA5-D30CCF81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247CD3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unhideWhenUsed/>
    <w:rsid w:val="00113C9F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3E20D6"/>
    <w:rPr>
      <w:i/>
      <w:iCs/>
    </w:rPr>
  </w:style>
  <w:style w:type="character" w:styleId="lev">
    <w:name w:val="Strong"/>
    <w:basedOn w:val="Policepardfaut"/>
    <w:uiPriority w:val="22"/>
    <w:qFormat/>
    <w:rsid w:val="00817DDE"/>
    <w:rPr>
      <w:b/>
      <w:bCs/>
    </w:rPr>
  </w:style>
  <w:style w:type="character" w:customStyle="1" w:styleId="Accentuationforte">
    <w:name w:val="Accentuation forte"/>
    <w:qFormat/>
    <w:rPr>
      <w:b/>
      <w:bCs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47C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qFormat/>
    <w:rsid w:val="00247CD3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qFormat/>
    <w:rsid w:val="00113C9F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105A0D"/>
  </w:style>
  <w:style w:type="paragraph" w:customStyle="1" w:styleId="Normal1">
    <w:name w:val="Normal1"/>
    <w:qFormat/>
    <w:rsid w:val="00710895"/>
    <w:pPr>
      <w:widowControl w:val="0"/>
      <w:spacing w:after="200"/>
    </w:pPr>
    <w:rPr>
      <w:rFonts w:ascii="Cambria" w:eastAsia="Cambria" w:hAnsi="Cambria" w:cs="Cambria"/>
      <w:color w:val="000000"/>
      <w:sz w:val="24"/>
      <w:szCs w:val="24"/>
      <w:lang w:eastAsia="ko-KR"/>
    </w:rPr>
  </w:style>
  <w:style w:type="paragraph" w:customStyle="1" w:styleId="font8">
    <w:name w:val="font_8"/>
    <w:basedOn w:val="Normal"/>
    <w:rsid w:val="00654F6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wixguard">
    <w:name w:val="wixguard"/>
    <w:basedOn w:val="Policepardfaut"/>
    <w:rsid w:val="00654F6F"/>
  </w:style>
  <w:style w:type="character" w:styleId="Lienhypertexte">
    <w:name w:val="Hyperlink"/>
    <w:basedOn w:val="Policepardfaut"/>
    <w:uiPriority w:val="99"/>
    <w:unhideWhenUsed/>
    <w:rsid w:val="001E199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199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E1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199E"/>
  </w:style>
  <w:style w:type="paragraph" w:styleId="Pieddepage">
    <w:name w:val="footer"/>
    <w:basedOn w:val="Normal"/>
    <w:link w:val="PieddepageCar"/>
    <w:uiPriority w:val="99"/>
    <w:unhideWhenUsed/>
    <w:rsid w:val="001E1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199E"/>
  </w:style>
  <w:style w:type="character" w:styleId="Marquedecommentaire">
    <w:name w:val="annotation reference"/>
    <w:basedOn w:val="Policepardfaut"/>
    <w:uiPriority w:val="99"/>
    <w:semiHidden/>
    <w:unhideWhenUsed/>
    <w:rsid w:val="004C11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11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11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11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1109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65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25-26">
      <a:dk1>
        <a:srgbClr val="E58069"/>
      </a:dk1>
      <a:lt1>
        <a:srgbClr val="850F66"/>
      </a:lt1>
      <a:dk2>
        <a:srgbClr val="EAB09D"/>
      </a:dk2>
      <a:lt2>
        <a:srgbClr val="135A8F"/>
      </a:lt2>
      <a:accent1>
        <a:srgbClr val="84B9DA"/>
      </a:accent1>
      <a:accent2>
        <a:srgbClr val="EEECE1"/>
      </a:accent2>
      <a:accent3>
        <a:srgbClr val="FE19FF"/>
      </a:accent3>
      <a:accent4>
        <a:srgbClr val="FFCC99"/>
      </a:accent4>
      <a:accent5>
        <a:srgbClr val="FFFFCC"/>
      </a:accent5>
      <a:accent6>
        <a:srgbClr val="FFFF99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AA1B1-2FC6-4DC5-AC4F-61162C7E5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PITARD</dc:creator>
  <dc:description/>
  <cp:lastModifiedBy>Annie WELTER</cp:lastModifiedBy>
  <cp:revision>164</cp:revision>
  <cp:lastPrinted>2021-09-23T12:49:00Z</cp:lastPrinted>
  <dcterms:created xsi:type="dcterms:W3CDTF">2021-12-08T14:12:00Z</dcterms:created>
  <dcterms:modified xsi:type="dcterms:W3CDTF">2025-11-07T12:49:00Z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